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ind w:left="0" w:right="0" w:firstLine="0"/>
        <w:jc w:val="center"/>
        <w:rPr>
          <w:rFonts w:hint="eastAsia" w:ascii="time" w:hAnsi="time"/>
        </w:rPr>
      </w:pPr>
      <w:r>
        <w:rPr>
          <w:rFonts w:hint="eastAsia" w:ascii="time" w:hAnsi="time" w:eastAsia="方正小标宋_GBK" w:cs="Calibri"/>
          <w:sz w:val="44"/>
        </w:rPr>
        <w:t>关于全市与市级地方政府债务202</w:t>
      </w:r>
      <w:r>
        <w:rPr>
          <w:rFonts w:hint="eastAsia" w:ascii="time" w:hAnsi="time" w:eastAsia="方正小标宋_GBK" w:cs="Calibri"/>
          <w:sz w:val="44"/>
          <w:lang w:val="en-US" w:eastAsia="zh-CN"/>
        </w:rPr>
        <w:t>1</w:t>
      </w:r>
      <w:r>
        <w:rPr>
          <w:rFonts w:hint="eastAsia" w:ascii="time" w:hAnsi="time" w:eastAsia="方正小标宋_GBK" w:cs="Calibri"/>
          <w:sz w:val="44"/>
        </w:rPr>
        <w:t>年执行</w:t>
      </w:r>
      <w:r>
        <w:rPr>
          <w:rFonts w:hint="eastAsia" w:ascii="time" w:hAnsi="time" w:eastAsia="方正小标宋_GBK" w:cs="Calibri"/>
          <w:sz w:val="44"/>
          <w:lang w:val="en-US" w:eastAsia="zh-CN"/>
        </w:rPr>
        <w:t>及2022年预算</w:t>
      </w:r>
      <w:r>
        <w:rPr>
          <w:rFonts w:hint="eastAsia" w:ascii="time" w:hAnsi="time" w:eastAsia="方正小标宋_GBK" w:cs="Calibri"/>
          <w:sz w:val="44"/>
        </w:rPr>
        <w:t>有关情况的说明</w:t>
      </w:r>
    </w:p>
    <w:p>
      <w:pPr>
        <w:spacing w:after="0" w:line="600" w:lineRule="exact"/>
        <w:rPr>
          <w:rFonts w:hint="eastAsia" w:ascii="time" w:hAnsi="time" w:eastAsia="方正黑体_GBK" w:cs="黑体"/>
        </w:rPr>
      </w:pPr>
    </w:p>
    <w:p>
      <w:pPr>
        <w:spacing w:after="0" w:line="600" w:lineRule="exact"/>
        <w:rPr>
          <w:rFonts w:hint="eastAsia" w:ascii="time" w:hAnsi="time" w:eastAsia="方正黑体_GBK" w:cs="黑体"/>
        </w:rPr>
      </w:pPr>
      <w:r>
        <w:rPr>
          <w:rFonts w:hint="eastAsia" w:ascii="time" w:hAnsi="time" w:eastAsia="方正黑体_GBK" w:cs="黑体"/>
        </w:rPr>
        <w:t>一、</w:t>
      </w:r>
      <w:r>
        <w:rPr>
          <w:rFonts w:hint="eastAsia" w:ascii="time" w:hAnsi="time" w:eastAsia="方正黑体_GBK" w:cs="Times New Roman"/>
        </w:rPr>
        <w:t>202</w:t>
      </w:r>
      <w:r>
        <w:rPr>
          <w:rFonts w:hint="eastAsia" w:ascii="time" w:hAnsi="time" w:eastAsia="方正黑体_GBK" w:cs="Times New Roman"/>
          <w:lang w:val="en-US" w:eastAsia="zh-CN"/>
        </w:rPr>
        <w:t>1</w:t>
      </w:r>
      <w:r>
        <w:rPr>
          <w:rFonts w:hint="eastAsia" w:ascii="time" w:hAnsi="time" w:eastAsia="方正黑体_GBK" w:cs="黑体"/>
        </w:rPr>
        <w:t>年全市地方政府债务限额情况</w:t>
      </w:r>
    </w:p>
    <w:p>
      <w:pPr>
        <w:spacing w:after="0" w:line="600" w:lineRule="exact"/>
        <w:ind w:left="0" w:firstLine="640" w:firstLineChars="200"/>
        <w:rPr>
          <w:rFonts w:hint="eastAsia" w:ascii="time" w:hAnsi="time" w:eastAsia="方正仿宋_GBK"/>
        </w:rPr>
      </w:pPr>
      <w:r>
        <w:rPr>
          <w:rFonts w:hint="eastAsia" w:ascii="time" w:hAnsi="time" w:eastAsia="方正仿宋_GBK"/>
        </w:rPr>
        <w:t>经省政府批准，省财政厅核定我市</w:t>
      </w:r>
      <w:r>
        <w:rPr>
          <w:rFonts w:hint="eastAsia" w:ascii="time" w:hAnsi="time" w:eastAsia="方正仿宋_GBK" w:cs="Times New Roman"/>
        </w:rPr>
        <w:t>202</w:t>
      </w:r>
      <w:r>
        <w:rPr>
          <w:rFonts w:hint="eastAsia" w:ascii="time" w:hAnsi="time" w:eastAsia="方正仿宋_GBK" w:cs="Times New Roman"/>
          <w:lang w:val="en-US" w:eastAsia="zh-CN"/>
        </w:rPr>
        <w:t>1</w:t>
      </w:r>
      <w:r>
        <w:rPr>
          <w:rFonts w:hint="eastAsia" w:ascii="time" w:hAnsi="time" w:eastAsia="方正仿宋_GBK"/>
        </w:rPr>
        <w:t>年地方政府债务限额</w:t>
      </w:r>
      <w:r>
        <w:rPr>
          <w:rFonts w:hint="eastAsia" w:ascii="time" w:hAnsi="time" w:eastAsia="方正仿宋_GBK"/>
          <w:lang w:val="en-US" w:eastAsia="zh-CN"/>
        </w:rPr>
        <w:t>748.27</w:t>
      </w:r>
      <w:r>
        <w:rPr>
          <w:rFonts w:hint="eastAsia" w:ascii="time" w:hAnsi="time" w:eastAsia="方正仿宋_GBK"/>
        </w:rPr>
        <w:t>亿元。其中，新增</w:t>
      </w:r>
      <w:r>
        <w:rPr>
          <w:rFonts w:hint="eastAsia" w:ascii="time" w:hAnsi="time" w:eastAsia="方正仿宋_GBK"/>
          <w:lang w:val="en-US" w:eastAsia="zh-CN"/>
        </w:rPr>
        <w:t>专项</w:t>
      </w:r>
      <w:r>
        <w:rPr>
          <w:rFonts w:hint="eastAsia" w:ascii="time" w:hAnsi="time" w:eastAsia="方正仿宋_GBK"/>
        </w:rPr>
        <w:t>债务限额</w:t>
      </w:r>
      <w:r>
        <w:rPr>
          <w:rFonts w:hint="eastAsia" w:ascii="time" w:hAnsi="time" w:eastAsia="方正仿宋_GBK" w:cs="Times New Roman"/>
          <w:lang w:val="en-US" w:eastAsia="zh-CN"/>
        </w:rPr>
        <w:t>89.9</w:t>
      </w:r>
      <w:r>
        <w:rPr>
          <w:rFonts w:hint="eastAsia" w:ascii="time" w:hAnsi="time" w:eastAsia="方正仿宋_GBK"/>
        </w:rPr>
        <w:t>亿元。新增限额中，市级</w:t>
      </w:r>
      <w:r>
        <w:rPr>
          <w:rFonts w:hint="eastAsia" w:ascii="time" w:hAnsi="time" w:eastAsia="方正仿宋_GBK"/>
          <w:lang w:val="en-US" w:eastAsia="zh-CN"/>
        </w:rPr>
        <w:t>25.75</w:t>
      </w:r>
      <w:r>
        <w:rPr>
          <w:rFonts w:hint="eastAsia" w:ascii="time" w:hAnsi="time" w:eastAsia="方正仿宋_GBK"/>
        </w:rPr>
        <w:t>亿元，</w:t>
      </w:r>
      <w:r>
        <w:rPr>
          <w:rFonts w:hint="eastAsia" w:ascii="time" w:hAnsi="time" w:eastAsia="方正仿宋_GBK"/>
          <w:lang w:val="en-US" w:eastAsia="zh-CN"/>
        </w:rPr>
        <w:t>各</w:t>
      </w:r>
      <w:r>
        <w:rPr>
          <w:rFonts w:hint="eastAsia" w:ascii="time" w:hAnsi="time" w:eastAsia="方正仿宋_GBK"/>
        </w:rPr>
        <w:t>县（市、区）</w:t>
      </w:r>
      <w:r>
        <w:rPr>
          <w:rFonts w:hint="eastAsia" w:ascii="time" w:hAnsi="time" w:eastAsia="方正仿宋_GBK"/>
          <w:lang w:val="en-US" w:eastAsia="zh-CN"/>
        </w:rPr>
        <w:t>64.15</w:t>
      </w:r>
      <w:r>
        <w:rPr>
          <w:rFonts w:hint="eastAsia" w:ascii="time" w:hAnsi="time" w:eastAsia="方正仿宋_GBK"/>
        </w:rPr>
        <w:t>亿元。</w:t>
      </w:r>
    </w:p>
    <w:p>
      <w:pPr>
        <w:spacing w:after="0" w:line="600" w:lineRule="exact"/>
        <w:rPr>
          <w:rFonts w:hint="eastAsia" w:ascii="time" w:hAnsi="time" w:eastAsia="方正黑体_GBK"/>
        </w:rPr>
      </w:pPr>
      <w:r>
        <w:rPr>
          <w:rFonts w:hint="eastAsia" w:ascii="time" w:hAnsi="time" w:eastAsia="方正黑体_GBK" w:cs="黑体"/>
        </w:rPr>
        <w:t>二、</w:t>
      </w:r>
      <w:r>
        <w:rPr>
          <w:rFonts w:hint="eastAsia" w:ascii="time" w:hAnsi="time" w:eastAsia="方正黑体_GBK" w:cs="Times New Roman"/>
        </w:rPr>
        <w:t>202</w:t>
      </w:r>
      <w:r>
        <w:rPr>
          <w:rFonts w:hint="eastAsia" w:ascii="time" w:hAnsi="time" w:eastAsia="方正黑体_GBK" w:cs="Times New Roman"/>
          <w:lang w:val="en-US" w:eastAsia="zh-CN"/>
        </w:rPr>
        <w:t>1</w:t>
      </w:r>
      <w:r>
        <w:rPr>
          <w:rFonts w:hint="eastAsia" w:ascii="time" w:hAnsi="time" w:eastAsia="方正黑体_GBK" w:cs="黑体"/>
        </w:rPr>
        <w:t>年全市地方政府债务举借情况</w:t>
      </w:r>
    </w:p>
    <w:p>
      <w:pPr>
        <w:spacing w:after="0" w:line="600" w:lineRule="exact"/>
        <w:rPr>
          <w:rFonts w:hint="eastAsia" w:ascii="time" w:hAnsi="time" w:eastAsia="方正仿宋_GBK"/>
        </w:rPr>
      </w:pPr>
      <w:r>
        <w:rPr>
          <w:rFonts w:hint="eastAsia" w:ascii="time" w:hAnsi="time" w:eastAsia="方正仿宋_GBK" w:cs="Times New Roman"/>
        </w:rPr>
        <w:t>202</w:t>
      </w:r>
      <w:r>
        <w:rPr>
          <w:rFonts w:hint="eastAsia" w:ascii="time" w:hAnsi="time" w:eastAsia="方正仿宋_GBK" w:cs="Times New Roman"/>
          <w:lang w:val="en-US" w:eastAsia="zh-CN"/>
        </w:rPr>
        <w:t>1</w:t>
      </w:r>
      <w:r>
        <w:rPr>
          <w:rFonts w:hint="eastAsia" w:ascii="time" w:hAnsi="time" w:eastAsia="方正仿宋_GBK"/>
        </w:rPr>
        <w:t>年全市发行地方政府债券</w:t>
      </w:r>
      <w:r>
        <w:rPr>
          <w:rFonts w:hint="eastAsia" w:ascii="time" w:hAnsi="time" w:eastAsia="方正仿宋_GBK" w:cs="Times New Roman"/>
          <w:lang w:val="en-US" w:eastAsia="zh-CN"/>
        </w:rPr>
        <w:t>185.37</w:t>
      </w:r>
      <w:r>
        <w:rPr>
          <w:rFonts w:hint="eastAsia" w:ascii="time" w:hAnsi="time" w:eastAsia="方正仿宋_GBK"/>
        </w:rPr>
        <w:t>亿元，其中：新增债券</w:t>
      </w:r>
      <w:r>
        <w:rPr>
          <w:rFonts w:hint="eastAsia" w:ascii="time" w:hAnsi="time" w:eastAsia="方正仿宋_GBK" w:cs="Times New Roman"/>
          <w:lang w:val="en-US" w:eastAsia="zh-CN"/>
        </w:rPr>
        <w:t>89.9</w:t>
      </w:r>
      <w:r>
        <w:rPr>
          <w:rFonts w:hint="eastAsia" w:ascii="time" w:hAnsi="time" w:eastAsia="方正仿宋_GBK"/>
        </w:rPr>
        <w:t>亿元</w:t>
      </w:r>
      <w:r>
        <w:rPr>
          <w:rFonts w:hint="eastAsia" w:ascii="time" w:hAnsi="time" w:eastAsia="方正仿宋_GBK"/>
          <w:lang w:eastAsia="zh-CN"/>
        </w:rPr>
        <w:t>（</w:t>
      </w:r>
      <w:r>
        <w:rPr>
          <w:rFonts w:hint="eastAsia" w:ascii="time" w:hAnsi="time" w:eastAsia="方正仿宋_GBK"/>
          <w:lang w:val="en-US" w:eastAsia="zh-CN"/>
        </w:rPr>
        <w:t>含化解中小银行风险专项债券额度9亿元）</w:t>
      </w:r>
      <w:r>
        <w:rPr>
          <w:rFonts w:hint="eastAsia" w:ascii="time" w:hAnsi="time" w:eastAsia="方正仿宋_GBK"/>
        </w:rPr>
        <w:t>，再融资债券</w:t>
      </w:r>
      <w:r>
        <w:rPr>
          <w:rFonts w:hint="eastAsia" w:ascii="time" w:hAnsi="time" w:eastAsia="方正仿宋_GBK" w:cs="Times New Roman"/>
          <w:lang w:val="en-US" w:eastAsia="zh-CN"/>
        </w:rPr>
        <w:t>95.47</w:t>
      </w:r>
      <w:r>
        <w:rPr>
          <w:rFonts w:hint="eastAsia" w:ascii="time" w:hAnsi="time" w:eastAsia="方正仿宋_GBK"/>
        </w:rPr>
        <w:t>亿元（只用于置换存量债务，不增加政府债务余额）。分级次看，市级使用</w:t>
      </w:r>
      <w:r>
        <w:rPr>
          <w:rFonts w:hint="eastAsia" w:ascii="time" w:hAnsi="time" w:eastAsia="方正仿宋_GBK" w:cs="Times New Roman"/>
          <w:lang w:val="en-US" w:eastAsia="zh-CN"/>
        </w:rPr>
        <w:t>73.84</w:t>
      </w:r>
      <w:r>
        <w:rPr>
          <w:rFonts w:hint="eastAsia" w:ascii="time" w:hAnsi="time" w:eastAsia="方正仿宋_GBK"/>
        </w:rPr>
        <w:t>亿元（新增债券</w:t>
      </w:r>
      <w:r>
        <w:rPr>
          <w:rFonts w:hint="eastAsia" w:ascii="time" w:hAnsi="time" w:eastAsia="方正仿宋_GBK" w:cs="Times New Roman"/>
          <w:lang w:val="en-US" w:eastAsia="zh-CN"/>
        </w:rPr>
        <w:t>25.75</w:t>
      </w:r>
      <w:r>
        <w:rPr>
          <w:rFonts w:hint="eastAsia" w:ascii="time" w:hAnsi="time" w:eastAsia="方正仿宋_GBK"/>
        </w:rPr>
        <w:t>亿元，</w:t>
      </w:r>
      <w:r>
        <w:rPr>
          <w:rFonts w:hint="eastAsia" w:ascii="time" w:hAnsi="time" w:eastAsia="方正仿宋_GBK"/>
          <w:lang w:val="en-US" w:eastAsia="zh-CN"/>
        </w:rPr>
        <w:t>再融资</w:t>
      </w:r>
      <w:r>
        <w:rPr>
          <w:rFonts w:hint="eastAsia" w:ascii="time" w:hAnsi="time" w:eastAsia="方正仿宋_GBK"/>
        </w:rPr>
        <w:t>债券</w:t>
      </w:r>
      <w:r>
        <w:rPr>
          <w:rFonts w:hint="eastAsia" w:ascii="time" w:hAnsi="time" w:eastAsia="方正仿宋_GBK"/>
          <w:lang w:val="en-US" w:eastAsia="zh-CN"/>
        </w:rPr>
        <w:t>48.09</w:t>
      </w:r>
      <w:r>
        <w:rPr>
          <w:rFonts w:hint="eastAsia" w:ascii="time" w:hAnsi="time" w:eastAsia="方正仿宋_GBK"/>
        </w:rPr>
        <w:t>亿元），</w:t>
      </w:r>
      <w:r>
        <w:rPr>
          <w:rFonts w:hint="eastAsia" w:ascii="time" w:hAnsi="time" w:eastAsia="方正仿宋_GBK"/>
          <w:lang w:val="en-US" w:eastAsia="zh-CN"/>
        </w:rPr>
        <w:t>各</w:t>
      </w:r>
      <w:r>
        <w:rPr>
          <w:rFonts w:hint="eastAsia" w:ascii="time" w:hAnsi="time" w:eastAsia="方正仿宋_GBK"/>
        </w:rPr>
        <w:t>县（市、区）使用</w:t>
      </w:r>
      <w:r>
        <w:rPr>
          <w:rFonts w:hint="eastAsia" w:ascii="time" w:hAnsi="time" w:eastAsia="方正仿宋_GBK"/>
          <w:lang w:val="en-US" w:eastAsia="zh-CN"/>
        </w:rPr>
        <w:t>111.53</w:t>
      </w:r>
      <w:r>
        <w:rPr>
          <w:rFonts w:hint="eastAsia" w:ascii="time" w:hAnsi="time" w:eastAsia="方正仿宋_GBK"/>
        </w:rPr>
        <w:t>亿元（新增债券</w:t>
      </w:r>
      <w:r>
        <w:rPr>
          <w:rFonts w:hint="eastAsia" w:ascii="time" w:hAnsi="time" w:eastAsia="方正仿宋_GBK"/>
          <w:lang w:val="en-US" w:eastAsia="zh-CN"/>
        </w:rPr>
        <w:t>64.15</w:t>
      </w:r>
      <w:r>
        <w:rPr>
          <w:rFonts w:hint="eastAsia" w:ascii="time" w:hAnsi="time" w:eastAsia="方正仿宋_GBK"/>
        </w:rPr>
        <w:t>亿元，</w:t>
      </w:r>
      <w:r>
        <w:rPr>
          <w:rFonts w:hint="eastAsia" w:ascii="time" w:hAnsi="time" w:eastAsia="方正仿宋_GBK"/>
          <w:lang w:val="en-US" w:eastAsia="zh-CN"/>
        </w:rPr>
        <w:t>再融资</w:t>
      </w:r>
      <w:r>
        <w:rPr>
          <w:rFonts w:hint="eastAsia" w:ascii="time" w:hAnsi="time" w:eastAsia="方正仿宋_GBK"/>
        </w:rPr>
        <w:t>债券</w:t>
      </w:r>
      <w:r>
        <w:rPr>
          <w:rFonts w:hint="eastAsia" w:ascii="time" w:hAnsi="time" w:eastAsia="方正仿宋_GBK" w:cs="Times New Roman"/>
          <w:lang w:val="en-US" w:eastAsia="zh-CN"/>
        </w:rPr>
        <w:t>47.38</w:t>
      </w:r>
      <w:r>
        <w:rPr>
          <w:rFonts w:hint="eastAsia" w:ascii="time" w:hAnsi="time" w:eastAsia="方正仿宋_GBK"/>
        </w:rPr>
        <w:t>亿元）。截至</w:t>
      </w:r>
      <w:r>
        <w:rPr>
          <w:rFonts w:hint="eastAsia" w:ascii="time" w:hAnsi="time" w:eastAsia="方正仿宋_GBK" w:cs="Times New Roman"/>
        </w:rPr>
        <w:t>202</w:t>
      </w:r>
      <w:r>
        <w:rPr>
          <w:rFonts w:hint="eastAsia" w:ascii="time" w:hAnsi="time" w:eastAsia="方正仿宋_GBK" w:cs="Times New Roman"/>
          <w:lang w:val="en-US" w:eastAsia="zh-CN"/>
        </w:rPr>
        <w:t>1</w:t>
      </w:r>
      <w:r>
        <w:rPr>
          <w:rFonts w:hint="eastAsia" w:ascii="time" w:hAnsi="time" w:eastAsia="方正仿宋_GBK"/>
        </w:rPr>
        <w:t>年底，全市政府债务余额</w:t>
      </w:r>
      <w:r>
        <w:rPr>
          <w:rFonts w:hint="eastAsia" w:ascii="time" w:hAnsi="time" w:eastAsia="方正仿宋_GBK"/>
          <w:lang w:val="en-US" w:eastAsia="zh-CN"/>
        </w:rPr>
        <w:t>723.24</w:t>
      </w:r>
      <w:r>
        <w:rPr>
          <w:rFonts w:hint="eastAsia" w:ascii="time" w:hAnsi="time" w:eastAsia="方正仿宋_GBK"/>
        </w:rPr>
        <w:t>亿元，其中市级政府债务余额</w:t>
      </w:r>
      <w:r>
        <w:rPr>
          <w:rFonts w:hint="eastAsia" w:ascii="time" w:hAnsi="time" w:eastAsia="方正仿宋_GBK"/>
          <w:lang w:val="en-US" w:eastAsia="zh-CN"/>
        </w:rPr>
        <w:t>335.17</w:t>
      </w:r>
      <w:r>
        <w:rPr>
          <w:rFonts w:hint="eastAsia" w:ascii="time" w:hAnsi="time" w:eastAsia="方正仿宋_GBK"/>
        </w:rPr>
        <w:t>亿元，</w:t>
      </w:r>
      <w:r>
        <w:rPr>
          <w:rFonts w:hint="eastAsia" w:ascii="time" w:hAnsi="time" w:eastAsia="方正仿宋_GBK"/>
          <w:lang w:val="en-US" w:eastAsia="zh-CN"/>
        </w:rPr>
        <w:t>各</w:t>
      </w:r>
      <w:r>
        <w:rPr>
          <w:rFonts w:hint="eastAsia" w:ascii="time" w:hAnsi="time" w:eastAsia="方正仿宋_GBK"/>
        </w:rPr>
        <w:t>县（市、区）政府债务余额</w:t>
      </w:r>
      <w:r>
        <w:rPr>
          <w:rFonts w:hint="eastAsia" w:ascii="time" w:hAnsi="time" w:eastAsia="方正仿宋_GBK"/>
          <w:lang w:val="en-US" w:eastAsia="zh-CN"/>
        </w:rPr>
        <w:t>合计388.07</w:t>
      </w:r>
      <w:r>
        <w:rPr>
          <w:rFonts w:hint="eastAsia" w:ascii="time" w:hAnsi="time" w:eastAsia="方正仿宋_GBK"/>
        </w:rPr>
        <w:t>亿元，均严格控制在限额之内。</w:t>
      </w:r>
    </w:p>
    <w:p>
      <w:pPr>
        <w:spacing w:after="0" w:line="600" w:lineRule="exact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三、2022年全市政府债务收支计划情况</w:t>
      </w:r>
    </w:p>
    <w:p>
      <w:pPr>
        <w:spacing w:after="0" w:line="600" w:lineRule="exact"/>
        <w:rPr>
          <w:rFonts w:hint="eastAsia" w:ascii="time" w:hAnsi="time" w:eastAsia="方正仿宋_GBK"/>
          <w:lang w:val="en-US" w:eastAsia="zh-CN"/>
        </w:rPr>
      </w:pPr>
      <w:r>
        <w:rPr>
          <w:rFonts w:hint="eastAsia" w:ascii="time" w:hAnsi="time" w:eastAsia="方正仿宋_GBK"/>
          <w:lang w:val="en-US" w:eastAsia="zh-CN"/>
        </w:rPr>
        <w:t>预计2022年全市债务转贷收入120.59亿元。其中，预计发行新增政府专项债券收入63.67亿元；发行再融资债券收入56.92亿元。预计全市政府债务支出安排125.94亿元。其中，新增专项债券项目支出63.67亿元；到期债务还本支出62.67亿元。按照上述安排，以2021年末全市政府债务余额为基数，加上2022年政府债务收入，减去2022年债务还本支出后，预计2022年年末全市政府债务余额为781.56亿元。此外，2022年全市预算安排债务利息及发行费支出25.76亿元。</w:t>
      </w:r>
    </w:p>
    <w:p>
      <w:pPr>
        <w:spacing w:after="0" w:line="600" w:lineRule="exact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四、2022年市级政府债务收支计划情况</w:t>
      </w:r>
    </w:p>
    <w:p>
      <w:pPr>
        <w:spacing w:after="0" w:line="600" w:lineRule="exact"/>
        <w:rPr>
          <w:rFonts w:hint="eastAsia" w:ascii="time" w:hAnsi="time" w:eastAsia="方正仿宋_GBK"/>
          <w:lang w:val="en-US" w:eastAsia="zh-CN"/>
        </w:rPr>
      </w:pPr>
      <w:r>
        <w:rPr>
          <w:rFonts w:hint="eastAsia" w:ascii="time" w:hAnsi="time" w:eastAsia="方正仿宋_GBK"/>
          <w:lang w:val="en-US" w:eastAsia="zh-CN"/>
        </w:rPr>
        <w:t>预计2022年市级债务收入120.59亿元。其中，发行新增政府专项债券收入63.67亿元；发行再融资债券收入56.92亿元。预计市级政府债务支出125.66亿元。其中，新增政府专项债券市级使用9.48亿元、新增政府专项债券转贷</w:t>
      </w:r>
      <w:r>
        <w:rPr>
          <w:rFonts w:hint="eastAsia" w:ascii="time" w:hAnsi="time" w:eastAsia="方正仿宋_GBK"/>
        </w:rPr>
        <w:t>县（市、区）</w:t>
      </w:r>
      <w:r>
        <w:rPr>
          <w:rFonts w:hint="eastAsia" w:ascii="time" w:hAnsi="time" w:eastAsia="方正仿宋_GBK"/>
          <w:lang w:val="en-US" w:eastAsia="zh-CN"/>
        </w:rPr>
        <w:t>54.19亿元，再融资政府债券市级使用25.98亿元、再融资债券转贷</w:t>
      </w:r>
      <w:r>
        <w:rPr>
          <w:rFonts w:hint="eastAsia" w:ascii="time" w:hAnsi="time" w:eastAsia="方正仿宋_GBK"/>
        </w:rPr>
        <w:t>县（市、区）</w:t>
      </w:r>
      <w:r>
        <w:rPr>
          <w:rFonts w:hint="eastAsia" w:ascii="time" w:hAnsi="time" w:eastAsia="方正仿宋_GBK"/>
          <w:lang w:val="en-US" w:eastAsia="zh-CN"/>
        </w:rPr>
        <w:t>30.94亿元，市级通过财政预算资金偿还债务5.07亿元。按照上述安排后，预计2022年底市级政府债务余额339.58亿元。此外，2022年市级预算安排债务利息及发行费支出11.99亿元。</w:t>
      </w:r>
    </w:p>
    <w:p>
      <w:pPr>
        <w:spacing w:after="0" w:line="600" w:lineRule="exact"/>
        <w:rPr>
          <w:rFonts w:hint="eastAsia" w:ascii="time" w:hAnsi="time"/>
        </w:rPr>
      </w:pPr>
      <w:bookmarkStart w:id="0" w:name="_GoBack"/>
      <w:bookmarkEnd w:id="0"/>
    </w:p>
    <w:sectPr>
      <w:pgSz w:w="11904" w:h="16840"/>
      <w:pgMar w:top="1701" w:right="1701" w:bottom="1701" w:left="1701" w:header="720" w:footer="720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D4"/>
    <w:rsid w:val="000D34D9"/>
    <w:rsid w:val="000E53AA"/>
    <w:rsid w:val="00145B12"/>
    <w:rsid w:val="00245828"/>
    <w:rsid w:val="002567BD"/>
    <w:rsid w:val="004C7BD4"/>
    <w:rsid w:val="00732F2A"/>
    <w:rsid w:val="009A3DE0"/>
    <w:rsid w:val="00A01FDB"/>
    <w:rsid w:val="00AF7431"/>
    <w:rsid w:val="00B253D0"/>
    <w:rsid w:val="00D13646"/>
    <w:rsid w:val="00EC6B16"/>
    <w:rsid w:val="00EF0A51"/>
    <w:rsid w:val="00FC3FAC"/>
    <w:rsid w:val="2FC15DB2"/>
    <w:rsid w:val="30897FEC"/>
    <w:rsid w:val="410F4816"/>
    <w:rsid w:val="61537620"/>
    <w:rsid w:val="71B4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8" w:line="356" w:lineRule="auto"/>
      <w:ind w:left="-15" w:right="-4" w:firstLine="630"/>
      <w:jc w:val="both"/>
    </w:pPr>
    <w:rPr>
      <w:rFonts w:ascii="仿宋_GB2312" w:hAnsi="仿宋_GB2312" w:eastAsia="仿宋_GB2312" w:cs="仿宋_GB2312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仿宋_GB2312" w:hAnsi="仿宋_GB2312" w:eastAsia="仿宋_GB2312" w:cs="仿宋_GB2312"/>
      <w:color w:val="000000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仿宋_GB2312" w:hAnsi="仿宋_GB2312" w:eastAsia="仿宋_GB2312" w:cs="仿宋_GB2312"/>
      <w:color w:val="000000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仿宋_GB2312" w:hAnsi="仿宋_GB2312" w:eastAsia="仿宋_GB2312" w:cs="仿宋_GB2312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73</Words>
  <Characters>422</Characters>
  <Lines>3</Lines>
  <Paragraphs>1</Paragraphs>
  <TotalTime>7</TotalTime>
  <ScaleCrop>false</ScaleCrop>
  <LinksUpToDate>false</LinksUpToDate>
  <CharactersWithSpaces>494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2021-03-31T09:01:00Z</dcterms:created>
  <dc:creator>hp</dc:creator>
  <cp:lastModifiedBy>XXX</cp:lastModifiedBy>
  <cp:lastPrinted>2021-03-31T08:29:00Z</cp:lastPrinted>
  <dcterms:modified xsi:type="dcterms:W3CDTF">2022-03-17T01:27:11Z</dcterms:modified>
  <dc:title>&lt;C9BDB6ABCAA132303138C4EAD4A4CBE3D6B4D0D0C7E9BFF6BACD32303139C4EAD4A4CBE3B2DDB0B8A3A8C9CFBBE1B6A8B8E5A3A9303230312E786C7378&gt;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